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17.28: COMMUNICATIONS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 xml:space="preserve">How would you rate the individual’s effectiveness </w:t>
            </w:r>
            <w:r>
              <w:rPr>
                <w:shd w:val="clear" w:fill="FFFFFF"/>
              </w:rPr>
              <w:t>in writing, editing, proofreading, layout, design, professional printing, and publishing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t>How would you rate the individual's organizational</w:t>
            </w:r>
            <w:r>
              <w:rPr>
                <w:shd w:val="clear" w:fill="FFFFFF"/>
              </w:rPr>
              <w:t xml:space="preserve"> and planning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5" TargetMode="External" /><Relationship Id="rId4" Type="http://schemas.openxmlformats.org/officeDocument/2006/relationships/hyperlink" Target="https://sb.cityinnovate.com/account/solicitations/documents/309974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